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29" w:rsidRPr="009F6A01" w:rsidRDefault="00F23118" w:rsidP="009F6A01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0"/>
      <w:r w:rsidRPr="009F6A01">
        <w:rPr>
          <w:sz w:val="28"/>
          <w:szCs w:val="28"/>
        </w:rPr>
        <w:t>ПАМЯТКА</w:t>
      </w:r>
      <w:bookmarkEnd w:id="0"/>
    </w:p>
    <w:p w:rsidR="009D1929" w:rsidRPr="009F6A01" w:rsidRDefault="00F23118" w:rsidP="009F6A01">
      <w:pPr>
        <w:pStyle w:val="10"/>
        <w:keepNext/>
        <w:keepLines/>
        <w:shd w:val="clear" w:color="auto" w:fill="auto"/>
        <w:spacing w:after="480" w:line="240" w:lineRule="auto"/>
        <w:rPr>
          <w:sz w:val="28"/>
          <w:szCs w:val="28"/>
        </w:rPr>
      </w:pPr>
      <w:bookmarkStart w:id="1" w:name="bookmark1"/>
      <w:r w:rsidRPr="009F6A01">
        <w:rPr>
          <w:sz w:val="28"/>
          <w:szCs w:val="28"/>
        </w:rPr>
        <w:t>О СОБЛЮДЕНИИ НАСЕЛЕНИЕМ</w:t>
      </w:r>
      <w:r w:rsidRPr="009F6A01">
        <w:rPr>
          <w:sz w:val="28"/>
          <w:szCs w:val="28"/>
        </w:rPr>
        <w:br/>
        <w:t>ПРАВИЛ ПОЖАРНОЙ БЕЗОПАСНОСТИ В БЫТУ</w:t>
      </w:r>
      <w:bookmarkEnd w:id="1"/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 xml:space="preserve">С наступлением холодов начинается активное использование населением электротехнических и теплогенерирующих устройств. Традиционно в данный период времени основное количество пожаров </w:t>
      </w:r>
      <w:r w:rsidRPr="009F6A01">
        <w:rPr>
          <w:sz w:val="28"/>
          <w:szCs w:val="28"/>
        </w:rPr>
        <w:t>происходит по эл</w:t>
      </w:r>
      <w:r w:rsidR="009F6A01" w:rsidRPr="009F6A01">
        <w:rPr>
          <w:sz w:val="28"/>
          <w:szCs w:val="28"/>
        </w:rPr>
        <w:t>ектр</w:t>
      </w:r>
      <w:bookmarkStart w:id="2" w:name="_GoBack"/>
      <w:bookmarkEnd w:id="2"/>
      <w:r w:rsidR="009F6A01" w:rsidRPr="009F6A01">
        <w:rPr>
          <w:sz w:val="28"/>
          <w:szCs w:val="28"/>
        </w:rPr>
        <w:t xml:space="preserve">отехническим причинам, и по </w:t>
      </w:r>
      <w:r w:rsidRPr="009F6A01">
        <w:rPr>
          <w:sz w:val="28"/>
          <w:szCs w:val="28"/>
        </w:rPr>
        <w:t>причинам</w:t>
      </w:r>
      <w:r w:rsidR="009F6A01" w:rsidRPr="009F6A01">
        <w:rPr>
          <w:sz w:val="28"/>
          <w:szCs w:val="28"/>
        </w:rPr>
        <w:t>,</w:t>
      </w:r>
      <w:r w:rsidRPr="009F6A01">
        <w:rPr>
          <w:sz w:val="28"/>
          <w:szCs w:val="28"/>
        </w:rPr>
        <w:t xml:space="preserve"> связанным с неправильным устройством или эксплуатацией теплогенерирующих устройств печей и дымоходов.</w:t>
      </w:r>
    </w:p>
    <w:p w:rsidR="009D1929" w:rsidRPr="009F6A01" w:rsidRDefault="00F23118" w:rsidP="009F6A01">
      <w:pPr>
        <w:pStyle w:val="20"/>
        <w:shd w:val="clear" w:color="auto" w:fill="auto"/>
        <w:spacing w:before="0" w:after="507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Требованиями пожарной безопасности установлены определенные правила при устройстве и эксплуатации</w:t>
      </w:r>
      <w:r w:rsidRPr="009F6A01">
        <w:rPr>
          <w:sz w:val="28"/>
          <w:szCs w:val="28"/>
        </w:rPr>
        <w:t xml:space="preserve"> электротехнических и теплогенерирующих устройств, соблюдение которых позволит максимально обезопасить себя от риска возникновения пожара.</w:t>
      </w:r>
    </w:p>
    <w:p w:rsidR="009D1929" w:rsidRPr="009F6A01" w:rsidRDefault="00F23118" w:rsidP="009F6A01">
      <w:pPr>
        <w:pStyle w:val="10"/>
        <w:keepNext/>
        <w:keepLines/>
        <w:shd w:val="clear" w:color="auto" w:fill="auto"/>
        <w:spacing w:after="257" w:line="240" w:lineRule="auto"/>
        <w:rPr>
          <w:sz w:val="28"/>
          <w:szCs w:val="28"/>
        </w:rPr>
      </w:pPr>
      <w:bookmarkStart w:id="3" w:name="bookmark2"/>
      <w:r w:rsidRPr="009F6A01">
        <w:rPr>
          <w:sz w:val="28"/>
          <w:szCs w:val="28"/>
        </w:rPr>
        <w:t>Меры пожарной безопасности при эксплуатации электрооборудования.</w:t>
      </w:r>
      <w:bookmarkEnd w:id="3"/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При эксплуатации электрических приборов запрещается: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использовать приемники электрической энергии (электроприборы) в условиях, не соответствующих требованиям инструкций предприятий-изготовителей, или имеющие неисправности, а также эксплуатировать электропровода и кабели с поврежденной или потерявшей защитны</w:t>
      </w:r>
      <w:r w:rsidRPr="009F6A01">
        <w:rPr>
          <w:sz w:val="28"/>
          <w:szCs w:val="28"/>
        </w:rPr>
        <w:t>е свойства изоляцией;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устанавливать самодельные вставки «жучки» при перегорании плавкой вставки предохранителей, это приводит к перегреву всей электропроводки, короткому замыканию и возникновению пожара;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окрашивать краской или заклеивать открытую электропр</w:t>
      </w:r>
      <w:r w:rsidRPr="009F6A01">
        <w:rPr>
          <w:sz w:val="28"/>
          <w:szCs w:val="28"/>
        </w:rPr>
        <w:t>оводку обоями;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пользоваться поврежденными выключателями, розетками, патронами;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закрывать электрические лампочки абажурами из горючих материалов.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236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использование электронагревательных приборов при отсутствии или неисправности терморегуляторов, предусмотренных</w:t>
      </w:r>
      <w:r w:rsidRPr="009F6A01">
        <w:rPr>
          <w:sz w:val="28"/>
          <w:szCs w:val="28"/>
        </w:rPr>
        <w:t xml:space="preserve"> конструкцией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Недопустимо включение нескольких электрических приборов большой мощности в одну розетку, во избежание перегрузок, большого переходного сопротивления и перегрева электропроводки.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Частой причиной пожаров является воспламенение горючих материало</w:t>
      </w:r>
      <w:r w:rsidRPr="009F6A01">
        <w:rPr>
          <w:sz w:val="28"/>
          <w:szCs w:val="28"/>
        </w:rPr>
        <w:t>в, находящихся вблизи от включенных и оставленных без присмотра электронагревательных приборов (электрические плиты, кипятильники, камины, утюги, грелки и т.д.).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Включенные электронагревательные приборы должны быть установлены на негорючие теплоизоляционны</w:t>
      </w:r>
      <w:r w:rsidRPr="009F6A01">
        <w:rPr>
          <w:sz w:val="28"/>
          <w:szCs w:val="28"/>
        </w:rPr>
        <w:t>е подставки.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Для предупреждения высыхания и повреждения изоляции проводов запрещается прокладка их по нагревающимся поверхностям (печи, дымоходы, батареи отопления и т.д.).</w:t>
      </w:r>
    </w:p>
    <w:p w:rsidR="009D1929" w:rsidRPr="009F6A01" w:rsidRDefault="00F23118" w:rsidP="009F6A01">
      <w:pPr>
        <w:pStyle w:val="20"/>
        <w:shd w:val="clear" w:color="auto" w:fill="auto"/>
        <w:spacing w:before="0" w:after="507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Перед уходом из дома на длительное время, нужно проверить и убедиться, что все элек</w:t>
      </w:r>
      <w:r w:rsidRPr="009F6A01">
        <w:rPr>
          <w:sz w:val="28"/>
          <w:szCs w:val="28"/>
        </w:rPr>
        <w:t>тронагревательные и осветительные приборы отключены.</w:t>
      </w:r>
    </w:p>
    <w:p w:rsidR="009D1929" w:rsidRPr="009F6A01" w:rsidRDefault="00F23118" w:rsidP="009F6A01">
      <w:pPr>
        <w:pStyle w:val="10"/>
        <w:keepNext/>
        <w:keepLines/>
        <w:shd w:val="clear" w:color="auto" w:fill="auto"/>
        <w:spacing w:after="265" w:line="240" w:lineRule="auto"/>
        <w:ind w:firstLine="780"/>
        <w:jc w:val="both"/>
        <w:rPr>
          <w:sz w:val="28"/>
          <w:szCs w:val="28"/>
        </w:rPr>
      </w:pPr>
      <w:bookmarkStart w:id="4" w:name="bookmark3"/>
      <w:r w:rsidRPr="009F6A01">
        <w:rPr>
          <w:sz w:val="28"/>
          <w:szCs w:val="28"/>
        </w:rPr>
        <w:lastRenderedPageBreak/>
        <w:t>Меры пожарной безопасности при эксплуатации газового оборудования.</w:t>
      </w:r>
      <w:bookmarkEnd w:id="4"/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Газовое оборудование, находящееся в доме, должно находиться в исправном состоянии, и соответствовать техническим требованиям по его эксп</w:t>
      </w:r>
      <w:r w:rsidRPr="009F6A01">
        <w:rPr>
          <w:sz w:val="28"/>
          <w:szCs w:val="28"/>
        </w:rPr>
        <w:t>луатации.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При эксплуатации газового оборудования запрещается: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пользоваться газовыми приборами малолетним детям и лицам, незнакомым с порядком его безопасной эксплуатации;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открывать газовые краны, пока не зажжена спичка или не включен ручной запальник;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201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сушить белье над газовой плитой, оно может загореться.</w:t>
      </w:r>
    </w:p>
    <w:p w:rsidR="009D1929" w:rsidRPr="009F6A01" w:rsidRDefault="00F23118" w:rsidP="009F6A01">
      <w:pPr>
        <w:pStyle w:val="20"/>
        <w:shd w:val="clear" w:color="auto" w:fill="auto"/>
        <w:spacing w:before="0" w:after="567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При появлении в доме запаха газа, запрещается использование электроприборов находящихся в доме, включение электроосвещения. Выключите все газовые приборы, перекройте краны, проветрите все помещения, вк</w:t>
      </w:r>
      <w:r w:rsidRPr="009F6A01">
        <w:rPr>
          <w:sz w:val="28"/>
          <w:szCs w:val="28"/>
        </w:rPr>
        <w:t>лючая подвалы. Проверьте, плотно ли закрыты все краны газовых приборов. Если запах газа не исчезает, или, исчезнув при проветривании, появляется вновь, необходимо вызвать аварийную газовую службу.</w:t>
      </w:r>
    </w:p>
    <w:p w:rsidR="009D1929" w:rsidRPr="009F6A01" w:rsidRDefault="00F23118" w:rsidP="009F6A01">
      <w:pPr>
        <w:pStyle w:val="10"/>
        <w:keepNext/>
        <w:keepLines/>
        <w:shd w:val="clear" w:color="auto" w:fill="auto"/>
        <w:spacing w:after="201" w:line="240" w:lineRule="auto"/>
        <w:ind w:left="20"/>
        <w:rPr>
          <w:sz w:val="28"/>
          <w:szCs w:val="28"/>
        </w:rPr>
      </w:pPr>
      <w:bookmarkStart w:id="5" w:name="bookmark4"/>
      <w:r w:rsidRPr="009F6A01">
        <w:rPr>
          <w:sz w:val="28"/>
          <w:szCs w:val="28"/>
        </w:rPr>
        <w:t>Печное отопление.</w:t>
      </w:r>
      <w:bookmarkEnd w:id="5"/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Печи, находящиеся в доме, должны быть в и</w:t>
      </w:r>
      <w:r w:rsidRPr="009F6A01">
        <w:rPr>
          <w:sz w:val="28"/>
          <w:szCs w:val="28"/>
        </w:rPr>
        <w:t>справном состоянии и безопасны в пожарном отношении.</w:t>
      </w:r>
    </w:p>
    <w:p w:rsidR="009D1929" w:rsidRPr="009F6A01" w:rsidRDefault="00F23118" w:rsidP="009F6A01">
      <w:pPr>
        <w:pStyle w:val="20"/>
        <w:shd w:val="clear" w:color="auto" w:fill="auto"/>
        <w:spacing w:before="0" w:after="267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 xml:space="preserve">Нужно помнить, что пожар может возникнуть в результате воздействия огня и искр через трещины и неплотности в кладке печей и дымовых каналов. В связи с этим, необходимо периодически тщательно осматривать </w:t>
      </w:r>
      <w:r w:rsidRPr="009F6A01">
        <w:rPr>
          <w:sz w:val="28"/>
          <w:szCs w:val="28"/>
        </w:rPr>
        <w:t>печи и дымовые трубы, устранять обнаруженные неисправности, при необходимости производить ремонт. Отложения сажи удаляют, и белят все элементы печи, побелка позволяет своевременно обнаружить трещины и прогары.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При эксплуатации печей следует выполнять следу</w:t>
      </w:r>
      <w:r w:rsidRPr="009F6A01">
        <w:rPr>
          <w:sz w:val="28"/>
          <w:szCs w:val="28"/>
        </w:rPr>
        <w:t>ющие требования: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перед топкой должен быть прибит предтопочный лист, из стали размером 50х70 см и толщиной не менее 2 мм, предохраняющий от возгорания случайно выпавших искр;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 xml:space="preserve">запрещается растапливать печи бензином, керосином и другими ЛВЖ, так как при </w:t>
      </w:r>
      <w:r w:rsidRPr="009F6A01">
        <w:rPr>
          <w:sz w:val="28"/>
          <w:szCs w:val="28"/>
        </w:rPr>
        <w:t>мгновенной вспышке горючего может произойти взрыв или выброс пламени;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располагать топливо, другие горючие вещества и материалы на предтопочном листе;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недопустимо топить печи с открытыми дверцами;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зола и шлак, выгребаемые из топок, должны быть пролиты водой</w:t>
      </w:r>
      <w:r w:rsidRPr="009F6A01">
        <w:rPr>
          <w:sz w:val="28"/>
          <w:szCs w:val="28"/>
        </w:rPr>
        <w:t>, и удалены в специально отведенное для них безопасное место;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дымовые трубы над сгораемыми крышами должны иметь искроуловители (металлические сетки);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запрещается сушить на печи вещи и сырые дрова. Следите за тем, чтобы мебель, занавески находились не менее</w:t>
      </w:r>
      <w:r w:rsidRPr="009F6A01">
        <w:rPr>
          <w:sz w:val="28"/>
          <w:szCs w:val="28"/>
        </w:rPr>
        <w:t xml:space="preserve"> чем в полуметре от массива топящейся печи;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 xml:space="preserve">очищают дымоходы от сажи, как правило, перед началом отопительного сезона и </w:t>
      </w:r>
      <w:r w:rsidRPr="009F6A01">
        <w:rPr>
          <w:sz w:val="28"/>
          <w:szCs w:val="28"/>
        </w:rPr>
        <w:lastRenderedPageBreak/>
        <w:t>не реже одного раза в два месяца во время отопительного сезона;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271" w:line="240" w:lineRule="auto"/>
        <w:ind w:left="400"/>
        <w:rPr>
          <w:sz w:val="28"/>
          <w:szCs w:val="28"/>
        </w:rPr>
      </w:pPr>
      <w:r w:rsidRPr="009F6A01">
        <w:rPr>
          <w:sz w:val="28"/>
          <w:szCs w:val="28"/>
        </w:rPr>
        <w:t>в местах, где сгораемые и трудно сгораемые конструкции зданий (стены, пе</w:t>
      </w:r>
      <w:r w:rsidRPr="009F6A01">
        <w:rPr>
          <w:sz w:val="28"/>
          <w:szCs w:val="28"/>
        </w:rPr>
        <w:t>регородки, перекрытия, балки) примыкают к печам и дымоходным трубам, необходимо предусмотреть разделку из несгораемых материалов.</w:t>
      </w:r>
    </w:p>
    <w:p w:rsidR="009D1929" w:rsidRPr="009F6A01" w:rsidRDefault="00F23118" w:rsidP="009F6A01">
      <w:pPr>
        <w:pStyle w:val="10"/>
        <w:keepNext/>
        <w:keepLines/>
        <w:shd w:val="clear" w:color="auto" w:fill="auto"/>
        <w:spacing w:after="201" w:line="240" w:lineRule="auto"/>
        <w:ind w:left="20"/>
        <w:rPr>
          <w:sz w:val="28"/>
          <w:szCs w:val="28"/>
        </w:rPr>
      </w:pPr>
      <w:bookmarkStart w:id="6" w:name="bookmark5"/>
      <w:r w:rsidRPr="009F6A01">
        <w:rPr>
          <w:sz w:val="28"/>
          <w:szCs w:val="28"/>
        </w:rPr>
        <w:t>Пожары от детской шалости с огнем</w:t>
      </w:r>
      <w:bookmarkEnd w:id="6"/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>Пожары от детской шалости с огнем возникают тогда, когда дети оставлены без присмотра и пред</w:t>
      </w:r>
      <w:r w:rsidRPr="009F6A01">
        <w:rPr>
          <w:sz w:val="28"/>
          <w:szCs w:val="28"/>
        </w:rPr>
        <w:t>оставлены сами себе. Чаще всего дети погибают в результате пожаров, виновниками которых зачастую они сами и являются.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9F6A01">
        <w:rPr>
          <w:sz w:val="28"/>
          <w:szCs w:val="28"/>
        </w:rPr>
        <w:t xml:space="preserve">Нужно разъяснять детям правила пожарной безопасности, что игра со спичками, зажигалками, фейерверками, свечами, бенгальскими огнями ведет </w:t>
      </w:r>
      <w:r w:rsidRPr="009F6A01">
        <w:rPr>
          <w:sz w:val="28"/>
          <w:szCs w:val="28"/>
        </w:rPr>
        <w:t>к пожару, что осторожность обращения с огнем нужно проявлять не только дома, но и во дворе, в поле и в лесу.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 xml:space="preserve">Не поручайте детям присматривать за включенными электрическими и газовыми приборами, а также за топящимися печами. Не разрешайте им самостоятельно </w:t>
      </w:r>
      <w:r w:rsidRPr="009F6A01">
        <w:rPr>
          <w:sz w:val="28"/>
          <w:szCs w:val="28"/>
        </w:rPr>
        <w:t>включать электрические и газовые приборы.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Не допускайте хранения спичек, зажигалок, керосина, бензина и т.д. в доступных для детей местах.</w:t>
      </w:r>
    </w:p>
    <w:p w:rsidR="009D1929" w:rsidRPr="009F6A01" w:rsidRDefault="00F23118" w:rsidP="009F6A01">
      <w:pPr>
        <w:pStyle w:val="20"/>
        <w:shd w:val="clear" w:color="auto" w:fill="auto"/>
        <w:spacing w:before="0" w:after="507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Не оставляйте детей без присмотра.</w:t>
      </w:r>
    </w:p>
    <w:p w:rsidR="009D1929" w:rsidRPr="009F6A01" w:rsidRDefault="00F23118" w:rsidP="009F6A01">
      <w:pPr>
        <w:pStyle w:val="10"/>
        <w:keepNext/>
        <w:keepLines/>
        <w:shd w:val="clear" w:color="auto" w:fill="auto"/>
        <w:spacing w:after="496" w:line="240" w:lineRule="auto"/>
        <w:rPr>
          <w:sz w:val="28"/>
          <w:szCs w:val="28"/>
        </w:rPr>
      </w:pPr>
      <w:bookmarkStart w:id="7" w:name="bookmark6"/>
      <w:r w:rsidRPr="009F6A01">
        <w:rPr>
          <w:sz w:val="28"/>
          <w:szCs w:val="28"/>
        </w:rPr>
        <w:t>Действия в случае возникновения пожара.</w:t>
      </w:r>
      <w:bookmarkEnd w:id="7"/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 xml:space="preserve">Помните, что самое страшное при пожаре - </w:t>
      </w:r>
      <w:r w:rsidRPr="009F6A01">
        <w:rPr>
          <w:sz w:val="28"/>
          <w:szCs w:val="28"/>
        </w:rPr>
        <w:t>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9D1929" w:rsidRPr="009F6A01" w:rsidRDefault="00F23118" w:rsidP="009F6A01">
      <w:pPr>
        <w:pStyle w:val="20"/>
        <w:shd w:val="clear" w:color="auto" w:fill="auto"/>
        <w:spacing w:before="0" w:after="267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При возникновении пожара немедленно сообщите об э</w:t>
      </w:r>
      <w:r w:rsidRPr="009F6A01">
        <w:rPr>
          <w:sz w:val="28"/>
          <w:szCs w:val="28"/>
        </w:rPr>
        <w:t>том в пожарную охрану по телефону "01".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При сообщении в пожарную охрану о пожаре необходимо указать: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before="0" w:line="240" w:lineRule="auto"/>
        <w:ind w:left="400"/>
        <w:jc w:val="left"/>
        <w:rPr>
          <w:sz w:val="28"/>
          <w:szCs w:val="28"/>
        </w:rPr>
      </w:pPr>
      <w:r w:rsidRPr="009F6A01">
        <w:rPr>
          <w:sz w:val="28"/>
          <w:szCs w:val="28"/>
        </w:rPr>
        <w:t>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before="0" w:line="240" w:lineRule="auto"/>
        <w:ind w:firstLine="0"/>
        <w:rPr>
          <w:sz w:val="28"/>
          <w:szCs w:val="28"/>
        </w:rPr>
      </w:pPr>
      <w:r w:rsidRPr="009F6A01">
        <w:rPr>
          <w:sz w:val="28"/>
          <w:szCs w:val="28"/>
        </w:rPr>
        <w:t>назвать адрес (населённый пункт, название улицы, номер дома, квартиры);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before="0" w:line="240" w:lineRule="auto"/>
        <w:ind w:firstLine="0"/>
        <w:rPr>
          <w:sz w:val="28"/>
          <w:szCs w:val="28"/>
        </w:rPr>
      </w:pPr>
      <w:r w:rsidRPr="009F6A01">
        <w:rPr>
          <w:sz w:val="28"/>
          <w:szCs w:val="28"/>
        </w:rPr>
        <w:t>назвать свою фамилию, номер телефона;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before="0" w:line="240" w:lineRule="auto"/>
        <w:ind w:firstLine="0"/>
        <w:rPr>
          <w:sz w:val="28"/>
          <w:szCs w:val="28"/>
        </w:rPr>
      </w:pPr>
      <w:r w:rsidRPr="009F6A01">
        <w:rPr>
          <w:sz w:val="28"/>
          <w:szCs w:val="28"/>
        </w:rPr>
        <w:t>есть ли угроза жизни людей, животных, а также соседним зданиям и строениям;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236" w:line="240" w:lineRule="auto"/>
        <w:ind w:left="400"/>
        <w:jc w:val="left"/>
        <w:rPr>
          <w:sz w:val="28"/>
          <w:szCs w:val="28"/>
        </w:rPr>
      </w:pPr>
      <w:r w:rsidRPr="009F6A01">
        <w:rPr>
          <w:sz w:val="28"/>
          <w:szCs w:val="28"/>
        </w:rPr>
        <w:t xml:space="preserve">если у Вас нет доступа к телефону и нет возможности покинуть </w:t>
      </w:r>
      <w:r w:rsidRPr="009F6A01">
        <w:rPr>
          <w:sz w:val="28"/>
          <w:szCs w:val="28"/>
        </w:rPr>
        <w:t>помещение, откройте окно и криками привлеките внимание прохожих.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Постарайтесь принять меры по спасению людей, животных, материальных ценностей. Постарайтесь оповестить о пожаре жителей населенного пункта.</w:t>
      </w:r>
    </w:p>
    <w:p w:rsidR="009D1929" w:rsidRPr="009F6A01" w:rsidRDefault="00F23118" w:rsidP="009F6A01">
      <w:pPr>
        <w:pStyle w:val="20"/>
        <w:shd w:val="clear" w:color="auto" w:fill="auto"/>
        <w:spacing w:before="0" w:after="267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Делать это надо быстро и спокойно. В первую очередь</w:t>
      </w:r>
      <w:r w:rsidRPr="009F6A01">
        <w:rPr>
          <w:sz w:val="28"/>
          <w:szCs w:val="28"/>
        </w:rPr>
        <w:t xml:space="preserve">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</w:t>
      </w:r>
      <w:r w:rsidRPr="009F6A01">
        <w:rPr>
          <w:sz w:val="28"/>
          <w:szCs w:val="28"/>
        </w:rPr>
        <w:lastRenderedPageBreak/>
        <w:t>держать голову ближе к полу, т.к. дым легче воздуха, он поднимается вверх, и</w:t>
      </w:r>
      <w:r w:rsidRPr="009F6A01">
        <w:rPr>
          <w:sz w:val="28"/>
          <w:szCs w:val="28"/>
        </w:rPr>
        <w:t xml:space="preserve"> внизу его гораздо меньше. Передвигаясь в сильно задымленном помещении нужно придерживаться стен. Ориентироваться можно по расположению окон, дверей.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Помните: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before="0" w:line="240" w:lineRule="auto"/>
        <w:ind w:left="400"/>
        <w:jc w:val="left"/>
        <w:rPr>
          <w:sz w:val="28"/>
          <w:szCs w:val="28"/>
        </w:rPr>
      </w:pPr>
      <w:r w:rsidRPr="009F6A01">
        <w:rPr>
          <w:sz w:val="28"/>
          <w:szCs w:val="28"/>
        </w:rPr>
        <w:t>дым при пожаре значительно опаснее пламени и большинство людей погибает не от огня, а от удушья;</w:t>
      </w:r>
    </w:p>
    <w:p w:rsidR="009D1929" w:rsidRPr="009F6A01" w:rsidRDefault="00F23118" w:rsidP="009F6A0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240" w:line="240" w:lineRule="auto"/>
        <w:ind w:left="400"/>
        <w:jc w:val="left"/>
        <w:rPr>
          <w:sz w:val="28"/>
          <w:szCs w:val="28"/>
        </w:rPr>
      </w:pPr>
      <w:r w:rsidRPr="009F6A01">
        <w:rPr>
          <w:sz w:val="28"/>
          <w:szCs w:val="28"/>
        </w:rPr>
        <w:t>при эвакуации через зону задымления необходимо дышать через мокрый носовой платок или мокрую ткань.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</w:t>
      </w:r>
      <w:r w:rsidRPr="009F6A01">
        <w:rPr>
          <w:sz w:val="28"/>
          <w:szCs w:val="28"/>
        </w:rPr>
        <w:t xml:space="preserve"> д.) и эвакуации имущества.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9D1929" w:rsidRPr="009F6A01" w:rsidRDefault="00F23118" w:rsidP="009F6A01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9F6A01">
        <w:rPr>
          <w:sz w:val="28"/>
          <w:szCs w:val="28"/>
        </w:rPr>
        <w:t>В случае невозможности потушить пожар собственными силами, прин</w:t>
      </w:r>
      <w:r w:rsidRPr="009F6A01">
        <w:rPr>
          <w:sz w:val="28"/>
          <w:szCs w:val="28"/>
        </w:rPr>
        <w:t>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</w:p>
    <w:p w:rsidR="009D1929" w:rsidRPr="009F6A01" w:rsidRDefault="00F23118" w:rsidP="009F6A01">
      <w:pPr>
        <w:pStyle w:val="20"/>
        <w:shd w:val="clear" w:color="auto" w:fill="auto"/>
        <w:spacing w:before="0" w:after="528" w:line="240" w:lineRule="auto"/>
        <w:ind w:right="200" w:firstLine="0"/>
        <w:jc w:val="center"/>
        <w:rPr>
          <w:sz w:val="28"/>
          <w:szCs w:val="28"/>
        </w:rPr>
      </w:pPr>
      <w:r w:rsidRPr="009F6A01">
        <w:rPr>
          <w:sz w:val="28"/>
          <w:szCs w:val="28"/>
        </w:rPr>
        <w:t xml:space="preserve">По прибытии пожарной техники необходимо </w:t>
      </w:r>
      <w:r w:rsidRPr="009F6A01">
        <w:rPr>
          <w:sz w:val="28"/>
          <w:szCs w:val="28"/>
        </w:rPr>
        <w:t>встретить ее и указать место пожара.</w:t>
      </w:r>
    </w:p>
    <w:p w:rsidR="009D1929" w:rsidRPr="009F6A01" w:rsidRDefault="00F23118" w:rsidP="009F6A01">
      <w:pPr>
        <w:pStyle w:val="30"/>
        <w:shd w:val="clear" w:color="auto" w:fill="auto"/>
        <w:spacing w:before="0" w:after="261" w:line="240" w:lineRule="auto"/>
        <w:ind w:right="200"/>
        <w:rPr>
          <w:sz w:val="28"/>
          <w:szCs w:val="28"/>
        </w:rPr>
      </w:pPr>
      <w:r w:rsidRPr="009F6A01">
        <w:rPr>
          <w:sz w:val="28"/>
          <w:szCs w:val="28"/>
        </w:rPr>
        <w:t>Помните!</w:t>
      </w:r>
    </w:p>
    <w:p w:rsidR="009D1929" w:rsidRPr="009F6A01" w:rsidRDefault="00F23118" w:rsidP="009F6A01">
      <w:pPr>
        <w:pStyle w:val="30"/>
        <w:shd w:val="clear" w:color="auto" w:fill="auto"/>
        <w:spacing w:before="0" w:after="267" w:line="240" w:lineRule="auto"/>
        <w:ind w:right="200"/>
        <w:rPr>
          <w:sz w:val="28"/>
          <w:szCs w:val="28"/>
        </w:rPr>
      </w:pPr>
      <w:r w:rsidRPr="009F6A01">
        <w:rPr>
          <w:sz w:val="28"/>
          <w:szCs w:val="28"/>
        </w:rPr>
        <w:t>Соблюдение мер пожарной безопасности —</w:t>
      </w:r>
      <w:r w:rsidRPr="009F6A01">
        <w:rPr>
          <w:sz w:val="28"/>
          <w:szCs w:val="28"/>
        </w:rPr>
        <w:br/>
        <w:t>это залог вашего благополучия,</w:t>
      </w:r>
      <w:r w:rsidRPr="009F6A01">
        <w:rPr>
          <w:sz w:val="28"/>
          <w:szCs w:val="28"/>
        </w:rPr>
        <w:br/>
        <w:t>сохранности вашей жизни и жизни ваших близких!</w:t>
      </w:r>
    </w:p>
    <w:p w:rsidR="009D1929" w:rsidRPr="009F6A01" w:rsidRDefault="00F23118" w:rsidP="009F6A01">
      <w:pPr>
        <w:pStyle w:val="30"/>
        <w:shd w:val="clear" w:color="auto" w:fill="auto"/>
        <w:spacing w:before="0" w:after="0" w:line="240" w:lineRule="auto"/>
        <w:ind w:right="200"/>
        <w:rPr>
          <w:sz w:val="28"/>
          <w:szCs w:val="28"/>
        </w:rPr>
      </w:pPr>
      <w:r w:rsidRPr="009F6A01">
        <w:rPr>
          <w:sz w:val="28"/>
          <w:szCs w:val="28"/>
        </w:rPr>
        <w:t>Пожар легче предупредить, чем потушить!</w:t>
      </w:r>
    </w:p>
    <w:sectPr w:rsidR="009D1929" w:rsidRPr="009F6A01" w:rsidSect="009F6A01">
      <w:pgSz w:w="11900" w:h="16840"/>
      <w:pgMar w:top="1143" w:right="560" w:bottom="111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18" w:rsidRDefault="00F23118">
      <w:r>
        <w:separator/>
      </w:r>
    </w:p>
  </w:endnote>
  <w:endnote w:type="continuationSeparator" w:id="0">
    <w:p w:rsidR="00F23118" w:rsidRDefault="00F2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18" w:rsidRDefault="00F23118"/>
  </w:footnote>
  <w:footnote w:type="continuationSeparator" w:id="0">
    <w:p w:rsidR="00F23118" w:rsidRDefault="00F231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344C"/>
    <w:multiLevelType w:val="multilevel"/>
    <w:tmpl w:val="17DCB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1929"/>
    <w:rsid w:val="009D1929"/>
    <w:rsid w:val="009F6A01"/>
    <w:rsid w:val="00F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8787"/>
  <w15:docId w15:val="{750F12F4-99E0-44CF-90FC-D50B5F0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kolia</dc:creator>
  <cp:keywords/>
  <cp:lastModifiedBy>User</cp:lastModifiedBy>
  <cp:revision>3</cp:revision>
  <dcterms:created xsi:type="dcterms:W3CDTF">2023-10-17T07:40:00Z</dcterms:created>
  <dcterms:modified xsi:type="dcterms:W3CDTF">2023-10-17T07:43:00Z</dcterms:modified>
</cp:coreProperties>
</file>