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68" w:rsidRPr="00D52068" w:rsidRDefault="00D52068" w:rsidP="00D52068">
      <w:pPr>
        <w:spacing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Памятка о предоставлении компенсации расходов на газификацию домовладений в пределах земельных участков</w:t>
      </w:r>
    </w:p>
    <w:p w:rsidR="00D52068" w:rsidRPr="00D52068" w:rsidRDefault="00D52068" w:rsidP="00D52068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ПАМЯТКА</w:t>
      </w:r>
    </w:p>
    <w:p w:rsidR="00D52068" w:rsidRPr="00D52068" w:rsidRDefault="00D52068" w:rsidP="00D52068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предоставлении компенсации расходов на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газификацию домовладений в пределах границ земельных участков на территории Краснодарского края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Компенсация понесенных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расходов,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связанных с газификацией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домовладений в пределах границ земельных участков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предоставляется управлениями социальной защиты населения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размере фактически понесенных расходов, но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не более 115 210 рублей (с учетом индексации размера компенсации в 2025 году)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Право на компенсацию расходов по газификации домовладений имеют граждане Российской Федерации, проживающие на территории Краснодарского края, являющиеся собственниками домовладений, газифицированных (подлежащих газификации) в пределах границ земельных участков, владеющими домовладением на праве собственности (включая долевую или совместную собственность) или на ином предусмотренном законом праве и относящиеся к следующим категориям граждан (либо имеющие в составе семьи проживающего совместно с заявителем члена семьи из числа указанных категорий):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БЕЗ УЧЕТА ДОХОДОВ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и участники Великой Отечественной войны;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боевых действий, ветераны боевых действий;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награжденные знаком "Жителю блокадного Ленинграда", "Житель осажденного Севастополя", лица, награжденные знаком "Житель осажденного Сталинграда";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интернированным в начале Великой Отечественной войны в портах других государств;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жертвы политических репрессий, достигшие возраста 65 и 60 лет (соответственно мужчины и женщины) либо являющиеся пенсионерами;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удостоенные званий Героя Советского Союза, Героя Российской Федерации и являющиеся полными кавалерами ордена Славы, Героя Социалистического Труда, Героя Труда Российской Федерации и награжденные орденом Трудовой Славы трех степеней;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лица, имеющие право на меры социальной поддержки в соответствии с Законом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№ 2-ФЗ "О социальных гарантиях гражданам, подвергшимся радиационному воздействию вследствие ядерных испытаний на Семипалатинском полигоне", от 26 ноября 1998 г.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Теча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семьи, имеющие детей-инвалидов;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осуществляющие уход за детьми-инвалидами;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многодетные семьи;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участники специальной военной операции, а также члены семей указанных лиц.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Малоимущие граждане, в том числе малоимущие семьи с детьми </w:t>
      </w:r>
      <w:r w:rsidRPr="00D5206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4"/>
          <w:szCs w:val="24"/>
          <w:lang w:eastAsia="ru-RU"/>
        </w:rPr>
        <w:t>– 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семьи или одиноко проживающие граждане, признанные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малоимущими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соответствии с Законом Краснодарского края от 9 июня 2010 г. № 1980-КЗ "О прожиточном минимуме и государственной социальной помощи в Краснодарском крае".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Согласно постановлению Губернатора Краснодарского края от 6 сентября 2024 г. № 575 "Об установлении величины прожиточного минимума на душу </w:t>
      </w: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lastRenderedPageBreak/>
        <w:t>населения и по основным социально-демографическим группам населения в Краснодарском крае на 2025 год</w:t>
      </w:r>
      <w:proofErr w:type="gramStart"/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"</w:t>
      </w:r>
      <w:proofErr w:type="gramEnd"/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 в 2025 году составляет: в расчете на душу населения - 17024 рубля; для трудоспособного населения - 18556 рублей; для пенсионеров - 14641 рубль; для детей - 16513 рублей).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Пенсионеры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после назначения им страховой пенсии по старости в соответствии с Федеральным законом от 28 декабря 2013 г. № 400-ФЗ "О страховых пенсиях" 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пенсионеры) –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 условии, что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их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среднедушевой доход (семьи или одиноко проживающего гражданина) на дату обращения ниже двукратной величины прожиточного минимума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расчете на душу населения (на </w:t>
      </w:r>
      <w:r w:rsidRPr="00D5206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4"/>
          <w:szCs w:val="24"/>
          <w:lang w:eastAsia="ru-RU"/>
        </w:rPr>
        <w:t>2025 г. двукратный размер – 34048 руб.</w:t>
      </w: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).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Компенсации подлежат расходы по газификации домовладения, понесенные гражданами после даты вступления в силу постановления Правительства Российской Федерации от 13 сентября 2021 г. № 1550, то есть после 17 сентября 2021 г.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Виды расходов на газификацию домовладения, подлежащих компенсации: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проектирование сети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газопотребления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газопотребления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 владельцами смежных коммуникаций (при необходимости);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осуществление строительно-монтажных работ сети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газопотребления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включая расходы на строительство линейной части сети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газопотребления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газопотребления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контрольной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опрессовки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газопровода;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поставка газоиспользующего оборудования;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приобретение газоиспользующего оборудования - в случае самостоятельного приобретения газоиспользующего оборудования;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установка газоиспользующего оборудования;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поставка прибора учета газа;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приобретение приборов учета газа - в случае самостоятельного приобретения приборов учета газа;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установка прибора учета газа.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К газоиспользующему оборудованию, затраты на покупку (поставку) и установку которого подлежат компенсации расходов на газификацию домовладения, относятся котел (газовый двухконтурный или одноконтурный напольный котел, газовый двухконтурный или одноконтурный настенный котел); газовый водонагреватель; газовая плита, газовая варочная панель; счетчики газа (прибор учета газа); колонка (или бойлер косвенного нагрева); система контроля загазованности; 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</w:t>
      </w:r>
      <w:proofErr w:type="spellStart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пищеприготовления</w:t>
      </w:r>
      <w:proofErr w:type="spellEnd"/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Необходимые документы </w:t>
      </w: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для рассмотрения вопроса о предоставлении компенсация расходов по газификации: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заявление по форме, утвержденной министерства труда и социального развития Краснодарского края;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паспорт или иной документ, удостоверяющий личность заявителя;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удостоверение и (или) иные документы, подтверждающие право на меру социальной поддержки;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правоустанавливающий документ на домовладение, газифицированное в пределах границ земельного участка, – в случае если сведения о домовладении отсутствуют в Едином государственном реестре недвижимости;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 форме;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договор(ы) на выполнение работ (оказание услуг, поставки товаров, купли-продажи и иных), связанных с осуществлением газификации домовладения;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документы, подтверждающие оплату выполненных работ (оказанных услуг, поставки товаров, купли-продажи и иных) по установленным видам расходов на газификацию домовладения;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договор поручения (в случае совершения иным лицом от имени заявителя оплаты выполненных работ (оказанных услуг, поставки товаров, купли-продажи и иных) по установленным видам расходов на газификацию домовладения, (копия с представлением оригинала));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иные документы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Консультацию по указанному вопросу можно получить по телефону "горячей линии" 8-800-55-000-55 в будние дни: с понедельника по четверг с 09:00 до 18:00 час., в пятницу – с 09:00 до 17:00 час.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4"/>
          <w:szCs w:val="24"/>
          <w:lang w:eastAsia="ru-RU"/>
        </w:rPr>
        <w:lastRenderedPageBreak/>
        <w:t>Основание:</w:t>
      </w: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 Закон Краснодарского края от 14.06.2022 № 4700-КЗ «О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края»;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п</w:t>
      </w:r>
      <w:r w:rsidRPr="00D52068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остановление главы администрации (губернатора) Краснодарского края от 06.09.2022 № 602 «Об утверждении Порядка предоставления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края, и внесении изменений в постановление главы администрации Краснодарского края от 09.02.2006 № 82 «О Порядке индексации социальных выплат, установленных некоторыми нормативными правовыми актами Краснодарского края».</w:t>
      </w:r>
    </w:p>
    <w:p w:rsidR="00B321EC" w:rsidRDefault="00B321EC">
      <w:bookmarkStart w:id="0" w:name="_GoBack"/>
      <w:bookmarkEnd w:id="0"/>
    </w:p>
    <w:sectPr w:rsidR="00B3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D5"/>
    <w:rsid w:val="008D48D5"/>
    <w:rsid w:val="00B321EC"/>
    <w:rsid w:val="00D5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9B1A-DE67-49C1-B1BE-7A487778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1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3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215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Василий Анатольевич</dc:creator>
  <cp:keywords/>
  <dc:description/>
  <cp:lastModifiedBy>Игнатов Василий Анатольевич</cp:lastModifiedBy>
  <cp:revision>3</cp:revision>
  <dcterms:created xsi:type="dcterms:W3CDTF">2025-03-13T13:04:00Z</dcterms:created>
  <dcterms:modified xsi:type="dcterms:W3CDTF">2025-03-13T13:04:00Z</dcterms:modified>
</cp:coreProperties>
</file>